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23501C3E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C40D86">
        <w:rPr>
          <w:rFonts w:ascii="Arial" w:hAnsi="Arial" w:cs="Arial"/>
          <w:lang w:val="es-CR"/>
        </w:rPr>
        <w:t>282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C40D86">
        <w:rPr>
          <w:rFonts w:ascii="Arial" w:hAnsi="Arial" w:cs="Arial"/>
          <w:lang w:val="es-CR"/>
        </w:rPr>
        <w:t>301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C40D86">
        <w:rPr>
          <w:rFonts w:ascii="Arial" w:hAnsi="Arial"/>
        </w:rPr>
        <w:t>482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1D461248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E75D2D">
        <w:rPr>
          <w:rFonts w:ascii="Arial" w:hAnsi="Arial"/>
        </w:rPr>
        <w:t>7</w:t>
      </w:r>
      <w:r w:rsidR="006E1E97">
        <w:rPr>
          <w:rFonts w:ascii="Arial" w:hAnsi="Arial"/>
        </w:rPr>
        <w:t>.6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17584332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9A3EDB">
        <w:rPr>
          <w:rFonts w:ascii="Arial" w:hAnsi="Arial"/>
        </w:rPr>
        <w:t>7.</w:t>
      </w:r>
      <w:r w:rsidR="006E1E97">
        <w:rPr>
          <w:rFonts w:ascii="Arial" w:hAnsi="Arial"/>
        </w:rPr>
        <w:t>2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2853E203" w:rsidR="00590F47" w:rsidRPr="007A5B94" w:rsidRDefault="00C40D86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Mayo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6C484474" w:rsidR="00590F47" w:rsidRDefault="006E1E97" w:rsidP="00E63373">
            <w:pPr>
              <w:spacing w:after="200"/>
              <w:jc w:val="center"/>
            </w:pPr>
            <w:r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1B79145D" w:rsidR="00590F47" w:rsidRDefault="006E1E97" w:rsidP="00846CF4">
            <w:pPr>
              <w:spacing w:after="200"/>
              <w:jc w:val="center"/>
            </w:pPr>
            <w:r>
              <w:t>16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D0FCD70" w:rsidR="00590F47" w:rsidRDefault="006E1E97" w:rsidP="00846CF4">
            <w:pPr>
              <w:spacing w:after="200"/>
              <w:jc w:val="center"/>
            </w:pPr>
            <w:r>
              <w:t>77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277907D" w:rsidR="00590F47" w:rsidRDefault="006E1E97" w:rsidP="00846CF4">
            <w:pPr>
              <w:spacing w:after="200"/>
              <w:jc w:val="center"/>
            </w:pPr>
            <w:r>
              <w:t>80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1780A4F3" w:rsidR="00590F47" w:rsidRDefault="006E1E97" w:rsidP="00846CF4">
            <w:pPr>
              <w:spacing w:after="200"/>
              <w:jc w:val="center"/>
            </w:pPr>
            <w:r>
              <w:t>29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73A75E48" w:rsidR="003362A1" w:rsidRDefault="00C40D86" w:rsidP="006C47EF">
      <w:pPr>
        <w:spacing w:before="240" w:after="200" w:line="360" w:lineRule="auto"/>
      </w:pPr>
      <w:r>
        <w:rPr>
          <w:noProof/>
        </w:rPr>
        <w:lastRenderedPageBreak/>
        <w:drawing>
          <wp:inline distT="0" distB="0" distL="0" distR="0" wp14:anchorId="5E078998" wp14:editId="14B31CDF">
            <wp:extent cx="9361132" cy="46285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373" cy="4636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A156A" w14:textId="6E32F3DB" w:rsidR="00C57D68" w:rsidRDefault="00C57D68" w:rsidP="00A63D2B">
      <w:pPr>
        <w:spacing w:before="240" w:after="200" w:line="360" w:lineRule="auto"/>
        <w:jc w:val="center"/>
        <w:rPr>
          <w:noProof/>
        </w:rPr>
      </w:pPr>
    </w:p>
    <w:p w14:paraId="33C213AB" w14:textId="0816C798" w:rsidR="00193B60" w:rsidRDefault="00193B60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C341601" wp14:editId="04D8B14F">
            <wp:extent cx="9211945" cy="56210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648795D3" w:rsidR="00C25E88" w:rsidRDefault="00193B60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ED06D62" wp14:editId="769245AB">
            <wp:extent cx="9211945" cy="56210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19E8" w14:textId="77777777" w:rsidR="00030E86" w:rsidRDefault="00030E86">
      <w:r>
        <w:separator/>
      </w:r>
    </w:p>
  </w:endnote>
  <w:endnote w:type="continuationSeparator" w:id="0">
    <w:p w14:paraId="6B7DAA97" w14:textId="77777777" w:rsidR="00030E86" w:rsidRDefault="0003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6F6F" w14:textId="77777777" w:rsidR="00030E86" w:rsidRDefault="00030E86">
      <w:r>
        <w:separator/>
      </w:r>
    </w:p>
  </w:footnote>
  <w:footnote w:type="continuationSeparator" w:id="0">
    <w:p w14:paraId="05600FBB" w14:textId="77777777" w:rsidR="00030E86" w:rsidRDefault="0003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34B3241A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C40D86">
      <w:rPr>
        <w:lang w:val="es-CR"/>
      </w:rPr>
      <w:t>mayo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3EDB"/>
    <w:rsid w:val="009A7BBC"/>
    <w:rsid w:val="009B02AD"/>
    <w:rsid w:val="009B4B70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E88"/>
    <w:rsid w:val="00C32C65"/>
    <w:rsid w:val="00C35BC4"/>
    <w:rsid w:val="00C40D86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4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169</cp:revision>
  <cp:lastPrinted>2014-10-20T19:13:00Z</cp:lastPrinted>
  <dcterms:created xsi:type="dcterms:W3CDTF">2017-06-14T17:02:00Z</dcterms:created>
  <dcterms:modified xsi:type="dcterms:W3CDTF">2023-06-02T14:33:00Z</dcterms:modified>
</cp:coreProperties>
</file>